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8E" w:rsidRPr="00982F8E" w:rsidRDefault="001454F9" w:rsidP="00D909BB">
      <w:pPr>
        <w:bidi/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noProof/>
          <w:rtl/>
        </w:rPr>
        <w:pict>
          <v:oval id="_x0000_s1026" style="position:absolute;left:0;text-align:left;margin-left:147pt;margin-top:18pt;width:204pt;height:45pt;z-index:251658240">
            <v:textbox>
              <w:txbxContent>
                <w:p w:rsidR="00D909BB" w:rsidRPr="00430176" w:rsidRDefault="00D909BB" w:rsidP="00430176">
                  <w:pPr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430176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درخواست متقاضی به شیلات شهرستان مربوطه</w:t>
                  </w:r>
                </w:p>
              </w:txbxContent>
            </v:textbox>
          </v:oval>
        </w:pict>
      </w:r>
      <w:r>
        <w:rPr>
          <w:rFonts w:cs="B Mitra"/>
          <w:b/>
          <w:bCs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-45pt;margin-top:18pt;width:0;height:0;z-index:251673600" o:connectortype="straight">
            <v:stroke endarrow="block"/>
          </v:shape>
        </w:pict>
      </w:r>
      <w:r w:rsidR="00D909BB" w:rsidRPr="00982F8E">
        <w:rPr>
          <w:rFonts w:cs="B Mitra" w:hint="cs"/>
          <w:b/>
          <w:bCs/>
          <w:rtl/>
          <w:lang w:bidi="fa-IR"/>
        </w:rPr>
        <w:t>فرآیند جایگزینی شناورهای صیادی</w:t>
      </w:r>
    </w:p>
    <w:p w:rsidR="00667A2F" w:rsidRDefault="001454F9" w:rsidP="00D909BB">
      <w:pPr>
        <w:bidi/>
        <w:jc w:val="center"/>
        <w:rPr>
          <w:lang w:bidi="fa-IR"/>
        </w:rPr>
      </w:pPr>
      <w:r>
        <w:rPr>
          <w:noProof/>
        </w:rPr>
        <w:pict>
          <v:shape id="_x0000_s1043" type="#_x0000_t32" style="position:absolute;left:0;text-align:left;margin-left:252pt;margin-top:110.45pt;width:0;height:18pt;z-index:251671552" o:connectortype="straight">
            <v:stroke endarrow="block"/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left:0;text-align:left;margin-left:2in;margin-top:56.45pt;width:207pt;height:54pt;z-index:251659264">
            <v:textbox style="mso-next-textbox:#_x0000_s1027">
              <w:txbxContent>
                <w:p w:rsidR="005D289A" w:rsidRPr="005D289A" w:rsidRDefault="005D289A">
                  <w:pPr>
                    <w:rPr>
                      <w:rFonts w:cs="B Mitra"/>
                      <w:b/>
                      <w:bCs/>
                      <w:sz w:val="16"/>
                      <w:szCs w:val="16"/>
                      <w:lang w:bidi="fa-IR"/>
                    </w:rPr>
                  </w:pPr>
                  <w:r w:rsidRPr="005D289A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بررسی درخواست توسط شیلات شهرستان و تأیید اصالت و اعتبار پروانه صید</w:t>
                  </w:r>
                </w:p>
              </w:txbxContent>
            </v:textbox>
          </v:shape>
        </w:pict>
      </w:r>
    </w:p>
    <w:p w:rsidR="00667A2F" w:rsidRDefault="001454F9" w:rsidP="00667A2F">
      <w:pPr>
        <w:bidi/>
        <w:rPr>
          <w:lang w:bidi="fa-IR"/>
        </w:rPr>
      </w:pPr>
      <w:r>
        <w:rPr>
          <w:noProof/>
        </w:rPr>
        <w:pict>
          <v:shape id="_x0000_s1056" type="#_x0000_t32" style="position:absolute;left:0;text-align:left;margin-left:247.2pt;margin-top:13pt;width:0;height:18pt;z-index:251683840" o:connectortype="straight">
            <v:stroke endarrow="block"/>
          </v:shape>
        </w:pict>
      </w:r>
    </w:p>
    <w:p w:rsidR="00D909BB" w:rsidRDefault="00D337BD" w:rsidP="00667A2F">
      <w:pPr>
        <w:tabs>
          <w:tab w:val="left" w:pos="2220"/>
        </w:tabs>
        <w:bidi/>
        <w:rPr>
          <w:rtl/>
          <w:lang w:bidi="fa-I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335.4pt;margin-top:5.55pt;width:55.2pt;height:16.55pt;z-index:251694080" strokecolor="white [3212]">
            <v:textbox>
              <w:txbxContent>
                <w:p w:rsidR="00D337BD" w:rsidRPr="00D337BD" w:rsidRDefault="00D337BD" w:rsidP="00D337BD">
                  <w:pPr>
                    <w:bidi/>
                    <w:rPr>
                      <w:rFonts w:cs="B Mitra" w:hint="cs"/>
                      <w:b/>
                      <w:bCs/>
                      <w:sz w:val="16"/>
                      <w:szCs w:val="16"/>
                      <w:lang w:bidi="fa-IR"/>
                    </w:rPr>
                  </w:pPr>
                  <w:r w:rsidRPr="00D337BD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عدم تأیید</w:t>
                  </w:r>
                </w:p>
              </w:txbxContent>
            </v:textbox>
          </v:shape>
        </w:pict>
      </w:r>
      <w:r w:rsidR="001454F9">
        <w:rPr>
          <w:noProof/>
          <w:rtl/>
        </w:rPr>
        <w:pict>
          <v:rect id="_x0000_s1038" style="position:absolute;left:0;text-align:left;margin-left:406.2pt;margin-top:14.55pt;width:122.4pt;height:27pt;z-index:251670528">
            <v:textbox style="mso-next-textbox:#_x0000_s1038">
              <w:txbxContent>
                <w:p w:rsidR="00C73F54" w:rsidRPr="00D66FD4" w:rsidRDefault="00C73F54">
                  <w:pPr>
                    <w:rPr>
                      <w:rFonts w:cs="B Mitra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D66FD4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اعلام به متقاضی</w:t>
                  </w:r>
                  <w:r w:rsidR="00F152BC" w:rsidRPr="00D66FD4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برای رفع نواقص</w:t>
                  </w:r>
                </w:p>
              </w:txbxContent>
            </v:textbox>
          </v:rect>
        </w:pict>
      </w:r>
      <w:r w:rsidR="00667A2F">
        <w:rPr>
          <w:rtl/>
          <w:lang w:bidi="fa-IR"/>
        </w:rPr>
        <w:tab/>
      </w:r>
    </w:p>
    <w:p w:rsidR="00667A2F" w:rsidRDefault="001454F9" w:rsidP="00667A2F">
      <w:pPr>
        <w:tabs>
          <w:tab w:val="left" w:pos="2220"/>
        </w:tabs>
        <w:bidi/>
        <w:rPr>
          <w:lang w:bidi="fa-IR"/>
        </w:rPr>
      </w:pPr>
      <w:r>
        <w:rPr>
          <w:noProof/>
        </w:rPr>
        <w:pict>
          <v:shape id="_x0000_s1061" type="#_x0000_t32" style="position:absolute;left:0;text-align:left;margin-left:461.4pt;margin-top:17pt;width:0;height:101pt;flip:y;z-index:251687936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351pt;margin-top:8pt;width:55.2pt;height:0;z-index:251672576" o:connectortype="straight">
            <v:stroke endarrow="block"/>
          </v:shape>
        </w:pict>
      </w:r>
    </w:p>
    <w:p w:rsidR="00667A2F" w:rsidRDefault="00D337BD" w:rsidP="00667A2F">
      <w:pPr>
        <w:bidi/>
        <w:jc w:val="center"/>
        <w:rPr>
          <w:rtl/>
          <w:lang w:bidi="fa-IR"/>
        </w:rPr>
      </w:pPr>
      <w:r>
        <w:rPr>
          <w:noProof/>
          <w:rtl/>
        </w:rPr>
        <w:pict>
          <v:shape id="_x0000_s1068" type="#_x0000_t202" style="position:absolute;left:0;text-align:left;margin-left:187.2pt;margin-top:9.55pt;width:48.6pt;height:16.2pt;z-index:251693056" strokecolor="white [3212]">
            <v:textbox>
              <w:txbxContent>
                <w:p w:rsidR="00D337BD" w:rsidRPr="00D337BD" w:rsidRDefault="00D337BD" w:rsidP="00D337BD">
                  <w:pPr>
                    <w:bidi/>
                    <w:rPr>
                      <w:rFonts w:cs="B Mitra" w:hint="cs"/>
                      <w:b/>
                      <w:bCs/>
                      <w:sz w:val="16"/>
                      <w:szCs w:val="16"/>
                      <w:lang w:bidi="fa-IR"/>
                    </w:rPr>
                  </w:pPr>
                  <w:r w:rsidRPr="00D337BD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تأیید</w:t>
                  </w:r>
                </w:p>
              </w:txbxContent>
            </v:textbox>
          </v:shape>
        </w:pict>
      </w:r>
    </w:p>
    <w:p w:rsidR="00667A2F" w:rsidRPr="00667A2F" w:rsidRDefault="00D337BD" w:rsidP="00667A2F">
      <w:pPr>
        <w:bidi/>
        <w:jc w:val="center"/>
        <w:rPr>
          <w:lang w:bidi="fa-IR"/>
        </w:rPr>
      </w:pPr>
      <w:r>
        <w:rPr>
          <w:noProof/>
        </w:rPr>
        <w:pict>
          <v:shape id="_x0000_s1067" type="#_x0000_t202" style="position:absolute;left:0;text-align:left;margin-left:192.6pt;margin-top:105.35pt;width:51.6pt;height:18pt;z-index:251692032" strokecolor="white [3212]">
            <v:textbox>
              <w:txbxContent>
                <w:p w:rsidR="00D337BD" w:rsidRPr="00D337BD" w:rsidRDefault="00D337BD" w:rsidP="00D337BD">
                  <w:pPr>
                    <w:bidi/>
                    <w:rPr>
                      <w:rFonts w:cs="B Mitra" w:hint="cs"/>
                      <w:b/>
                      <w:bCs/>
                      <w:sz w:val="14"/>
                      <w:szCs w:val="14"/>
                      <w:lang w:bidi="fa-IR"/>
                    </w:rPr>
                  </w:pPr>
                  <w:r w:rsidRPr="00D337BD"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تأیید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351pt;margin-top:45.05pt;width:39.6pt;height:30.3pt;z-index:251691008" strokecolor="white [3212]">
            <v:textbox>
              <w:txbxContent>
                <w:p w:rsidR="00D337BD" w:rsidRPr="00D337BD" w:rsidRDefault="00D337BD" w:rsidP="00D337BD">
                  <w:pPr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D337BD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عدم تأیید</w:t>
                  </w:r>
                </w:p>
              </w:txbxContent>
            </v:textbox>
          </v:shape>
        </w:pict>
      </w:r>
      <w:r w:rsidR="001454F9">
        <w:rPr>
          <w:noProof/>
        </w:rPr>
        <w:pict>
          <v:shape id="_x0000_s1064" type="#_x0000_t32" style="position:absolute;left:0;text-align:left;margin-left:260.45pt;margin-top:465.35pt;width:0;height:19.8pt;z-index:251689984" o:connectortype="straight">
            <v:stroke endarrow="block"/>
          </v:shape>
        </w:pict>
      </w:r>
      <w:r w:rsidR="001454F9">
        <w:rPr>
          <w:noProof/>
        </w:rPr>
        <w:pict>
          <v:rect id="_x0000_s1063" style="position:absolute;left:0;text-align:left;margin-left:138.6pt;margin-top:440.75pt;width:246.6pt;height:24.6pt;z-index:251688960">
            <v:textbox>
              <w:txbxContent>
                <w:p w:rsidR="007F3FFB" w:rsidRPr="007F3FFB" w:rsidRDefault="007F3FFB">
                  <w:pPr>
                    <w:rPr>
                      <w:rFonts w:cs="B Mitra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7F3FFB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ارجاع مدارک مثبته به شیلات ایران جهت ثبت در سامانه تحت وب</w:t>
                  </w:r>
                </w:p>
              </w:txbxContent>
            </v:textbox>
          </v:rect>
        </w:pict>
      </w:r>
      <w:r w:rsidR="001454F9">
        <w:rPr>
          <w:noProof/>
        </w:rPr>
        <w:pict>
          <v:rect id="_x0000_s1036" style="position:absolute;left:0;text-align:left;margin-left:129.6pt;margin-top:485.15pt;width:252pt;height:48pt;z-index:251668480">
            <v:textbox style="mso-next-textbox:#_x0000_s1036">
              <w:txbxContent>
                <w:p w:rsidR="00EB7EAD" w:rsidRPr="00430176" w:rsidRDefault="00EB7EAD" w:rsidP="00430176">
                  <w:pPr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  <w:r w:rsidRPr="00430176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ارجاع به مدیر بندر محل پهلوگیری شناور جهت صدور مجوز صید جدید</w:t>
                  </w:r>
                </w:p>
              </w:txbxContent>
            </v:textbox>
          </v:rect>
        </w:pict>
      </w:r>
      <w:r w:rsidR="001454F9">
        <w:rPr>
          <w:noProof/>
        </w:rPr>
        <w:pict>
          <v:shape id="_x0000_s1053" type="#_x0000_t32" style="position:absolute;left:0;text-align:left;margin-left:267.6pt;margin-top:416.75pt;width:0;height:24pt;z-index:251680768" o:connectortype="straight">
            <v:stroke endarrow="block"/>
          </v:shape>
        </w:pict>
      </w:r>
      <w:r w:rsidR="001454F9">
        <w:rPr>
          <w:noProof/>
        </w:rPr>
        <w:pict>
          <v:rect id="_x0000_s1035" style="position:absolute;left:0;text-align:left;margin-left:138.6pt;margin-top:380.75pt;width:252pt;height:36pt;z-index:251667456">
            <v:textbox style="mso-next-textbox:#_x0000_s1035">
              <w:txbxContent>
                <w:p w:rsidR="00EB7EAD" w:rsidRPr="00430176" w:rsidRDefault="00EB7EAD" w:rsidP="00430176">
                  <w:pPr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430176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مکاتبه شیلات شهرستان با دریابانی شهرستان و شرکت نفت جهت صدور دفترچه های تردد و سوخت شناور</w:t>
                  </w:r>
                </w:p>
              </w:txbxContent>
            </v:textbox>
          </v:rect>
        </w:pict>
      </w:r>
      <w:r w:rsidR="001454F9">
        <w:rPr>
          <w:noProof/>
        </w:rPr>
        <w:pict>
          <v:shape id="_x0000_s1052" type="#_x0000_t32" style="position:absolute;left:0;text-align:left;margin-left:264pt;margin-top:362.15pt;width:0;height:18.6pt;z-index:251679744" o:connectortype="straight">
            <v:stroke endarrow="block"/>
          </v:shape>
        </w:pict>
      </w:r>
      <w:r w:rsidR="001454F9">
        <w:rPr>
          <w:noProof/>
        </w:rPr>
        <w:pict>
          <v:rect id="_x0000_s1034" style="position:absolute;left:0;text-align:left;margin-left:138.6pt;margin-top:321.25pt;width:243pt;height:40.9pt;z-index:251666432">
            <v:textbox style="mso-next-textbox:#_x0000_s1034">
              <w:txbxContent>
                <w:p w:rsidR="00EB7EAD" w:rsidRPr="00430176" w:rsidRDefault="00EB7EAD" w:rsidP="00430176">
                  <w:pPr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  <w:r w:rsidRPr="00430176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ارسال نامه اداره بندر به شهرستان جهت انجام مراحل و صدور مجوز صید</w:t>
                  </w:r>
                </w:p>
                <w:p w:rsidR="00EB7EAD" w:rsidRDefault="00EB7EAD"/>
              </w:txbxContent>
            </v:textbox>
          </v:rect>
        </w:pict>
      </w:r>
      <w:r w:rsidR="001454F9">
        <w:rPr>
          <w:noProof/>
        </w:rPr>
        <w:pict>
          <v:rect id="_x0000_s1059" style="position:absolute;left:0;text-align:left;margin-left:397.2pt;margin-top:68.05pt;width:131.4pt;height:24.6pt;z-index:251685888">
            <v:textbox>
              <w:txbxContent>
                <w:p w:rsidR="00F152BC" w:rsidRPr="00D66FD4" w:rsidRDefault="00F152BC" w:rsidP="004104E5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D66FD4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ارجاع به شیلات </w:t>
                  </w:r>
                  <w:r w:rsidR="004104E5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شهرستان</w:t>
                  </w:r>
                </w:p>
              </w:txbxContent>
            </v:textbox>
          </v:rect>
        </w:pict>
      </w:r>
      <w:r w:rsidR="001454F9">
        <w:rPr>
          <w:noProof/>
        </w:rPr>
        <w:pict>
          <v:shape id="_x0000_s1060" type="#_x0000_t32" style="position:absolute;left:0;text-align:left;margin-left:372pt;margin-top:84.25pt;width:25.2pt;height:0;z-index:251686912" o:connectortype="straight">
            <v:stroke endarrow="block"/>
          </v:shape>
        </w:pict>
      </w:r>
      <w:r w:rsidR="001454F9">
        <w:rPr>
          <w:noProof/>
        </w:rPr>
        <w:pict>
          <v:shape id="_x0000_s1050" type="#_x0000_t32" style="position:absolute;left:0;text-align:left;margin-left:259.8pt;margin-top:228.25pt;width:.65pt;height:26.8pt;z-index:251677696" o:connectortype="straight">
            <v:stroke endarrow="block"/>
          </v:shape>
        </w:pict>
      </w:r>
      <w:r w:rsidR="001454F9">
        <w:rPr>
          <w:noProof/>
        </w:rPr>
        <w:pict>
          <v:shape id="_x0000_s1049" type="#_x0000_t32" style="position:absolute;left:0;text-align:left;margin-left:260.4pt;margin-top:165.05pt;width:0;height:28.4pt;z-index:251676672" o:connectortype="straight">
            <v:stroke endarrow="block"/>
          </v:shape>
        </w:pict>
      </w:r>
      <w:r w:rsidR="001454F9">
        <w:rPr>
          <w:noProof/>
        </w:rPr>
        <w:pict>
          <v:rect id="_x0000_s1058" style="position:absolute;left:0;text-align:left;margin-left:150pt;margin-top:193.45pt;width:219pt;height:34.8pt;z-index:251684864">
            <v:textbox>
              <w:txbxContent>
                <w:p w:rsidR="00430176" w:rsidRPr="00430176" w:rsidRDefault="00430176" w:rsidP="00430176">
                  <w:pPr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  <w:r w:rsidRPr="00430176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تنظیم فرمهای جایگزینی و امضا اعضاء</w:t>
                  </w:r>
                </w:p>
              </w:txbxContent>
            </v:textbox>
          </v:rect>
        </w:pict>
      </w:r>
      <w:r w:rsidR="001454F9">
        <w:rPr>
          <w:noProof/>
        </w:rPr>
        <w:pict>
          <v:shape id="_x0000_s1054" type="#_x0000_t32" style="position:absolute;left:0;text-align:left;margin-left:264pt;margin-top:528.85pt;width:0;height:14.2pt;z-index:251681792" o:connectortype="straight">
            <v:stroke endarrow="block"/>
          </v:shape>
        </w:pict>
      </w:r>
      <w:r w:rsidR="001454F9">
        <w:rPr>
          <w:noProof/>
        </w:rPr>
        <w:pict>
          <v:shape id="_x0000_s1051" type="#_x0000_t32" style="position:absolute;left:0;text-align:left;margin-left:264pt;margin-top:300.05pt;width:0;height:21.2pt;z-index:251678720" o:connectortype="straight">
            <v:stroke endarrow="block"/>
          </v:shape>
        </w:pict>
      </w:r>
      <w:r w:rsidR="001454F9">
        <w:rPr>
          <w:noProof/>
        </w:rPr>
        <w:pict>
          <v:shape id="_x0000_s1048" type="#_x0000_t32" style="position:absolute;left:0;text-align:left;margin-left:260.4pt;margin-top:111.05pt;width:0;height:18pt;z-index:251675648" o:connectortype="straight">
            <v:stroke endarrow="block"/>
          </v:shape>
        </w:pict>
      </w:r>
      <w:r w:rsidR="001454F9">
        <w:rPr>
          <w:noProof/>
        </w:rPr>
        <w:pict>
          <v:shape id="_x0000_s1047" type="#_x0000_t32" style="position:absolute;left:0;text-align:left;margin-left:259.8pt;margin-top:39.05pt;width:.6pt;height:18pt;z-index:251674624" o:connectortype="straight">
            <v:stroke endarrow="block"/>
          </v:shape>
        </w:pict>
      </w:r>
      <w:r w:rsidR="001454F9">
        <w:rPr>
          <w:noProof/>
        </w:rPr>
        <w:pict>
          <v:rect id="_x0000_s1032" style="position:absolute;left:0;text-align:left;margin-left:150pt;margin-top:255.05pt;width:219pt;height:45pt;z-index:251664384">
            <v:textbox style="mso-next-textbox:#_x0000_s1032">
              <w:txbxContent>
                <w:p w:rsidR="00EB7EAD" w:rsidRPr="00430176" w:rsidRDefault="00EB7EAD" w:rsidP="00430176">
                  <w:pPr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  <w:r w:rsidRPr="00430176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ارجاع به اداره بنادر جهت صدور پروانه بهره برداری جدید شناور</w:t>
                  </w:r>
                </w:p>
              </w:txbxContent>
            </v:textbox>
          </v:rect>
        </w:pict>
      </w:r>
      <w:r w:rsidR="001454F9">
        <w:rPr>
          <w:noProof/>
        </w:rPr>
        <w:pict>
          <v:oval id="_x0000_s1037" style="position:absolute;left:0;text-align:left;margin-left:2in;margin-top:543.05pt;width:225pt;height:36pt;z-index:251669504">
            <v:textbox style="mso-next-textbox:#_x0000_s1037">
              <w:txbxContent>
                <w:p w:rsidR="00EB7EAD" w:rsidRPr="00430176" w:rsidRDefault="00EB7EAD" w:rsidP="00430176">
                  <w:pPr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  <w:r w:rsidRPr="00430176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صدور مجوز صید</w:t>
                  </w:r>
                </w:p>
              </w:txbxContent>
            </v:textbox>
          </v:oval>
        </w:pict>
      </w:r>
      <w:r w:rsidR="001454F9">
        <w:rPr>
          <w:noProof/>
        </w:rPr>
        <w:pict>
          <v:rect id="_x0000_s1030" style="position:absolute;left:0;text-align:left;margin-left:150pt;margin-top:129.05pt;width:225pt;height:36pt;z-index:251662336">
            <v:textbox style="mso-next-textbox:#_x0000_s1030">
              <w:txbxContent>
                <w:p w:rsidR="005D289A" w:rsidRPr="00430176" w:rsidRDefault="005D289A" w:rsidP="00430176">
                  <w:pPr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430176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ارجاع مراتب به اداره بنادر جهت ابطال وتغییر کاربری پروانه بهره برداری شناور</w:t>
                  </w:r>
                </w:p>
              </w:txbxContent>
            </v:textbox>
          </v:rect>
        </w:pict>
      </w:r>
      <w:r w:rsidR="001454F9">
        <w:rPr>
          <w:noProof/>
        </w:rPr>
        <w:pict>
          <v:shape id="_x0000_s1029" type="#_x0000_t110" style="position:absolute;left:0;text-align:left;margin-left:147pt;margin-top:57.05pt;width:225pt;height:54pt;z-index:251661312">
            <v:textbox style="mso-next-textbox:#_x0000_s1029">
              <w:txbxContent>
                <w:p w:rsidR="005D289A" w:rsidRPr="00430176" w:rsidRDefault="005D289A" w:rsidP="00430176">
                  <w:pPr>
                    <w:jc w:val="center"/>
                    <w:rPr>
                      <w:rFonts w:cs="B Mitra"/>
                      <w:b/>
                      <w:bCs/>
                      <w:sz w:val="16"/>
                      <w:szCs w:val="16"/>
                      <w:lang w:bidi="fa-IR"/>
                    </w:rPr>
                  </w:pPr>
                  <w:r w:rsidRPr="00430176">
                    <w:rPr>
                      <w:rFonts w:cs="B Mitra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طرح تقاضا در جلسه کمیسیون جایگزینی</w:t>
                  </w:r>
                </w:p>
              </w:txbxContent>
            </v:textbox>
          </v:shape>
        </w:pict>
      </w:r>
      <w:r w:rsidR="001454F9">
        <w:rPr>
          <w:noProof/>
        </w:rPr>
        <w:pict>
          <v:rect id="_x0000_s1028" style="position:absolute;left:0;text-align:left;margin-left:161.4pt;margin-top:3.05pt;width:180pt;height:36pt;z-index:251660288">
            <v:textbox style="mso-next-textbox:#_x0000_s1028">
              <w:txbxContent>
                <w:p w:rsidR="005D289A" w:rsidRPr="00430176" w:rsidRDefault="005D289A" w:rsidP="00430176">
                  <w:pPr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430176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ارجاع درخواست از شیلات شهرستان به شیلات استان</w:t>
                  </w:r>
                </w:p>
              </w:txbxContent>
            </v:textbox>
          </v:rect>
        </w:pict>
      </w:r>
      <w:r w:rsidR="00667A2F">
        <w:rPr>
          <w:rFonts w:hint="cs"/>
          <w:rtl/>
          <w:lang w:bidi="fa-IR"/>
        </w:rPr>
        <w:t>تمنمن</w:t>
      </w:r>
    </w:p>
    <w:sectPr w:rsidR="00667A2F" w:rsidRPr="00667A2F" w:rsidSect="00D909BB">
      <w:pgSz w:w="12240" w:h="15840"/>
      <w:pgMar w:top="68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9BB"/>
    <w:rsid w:val="000E55B6"/>
    <w:rsid w:val="001454F9"/>
    <w:rsid w:val="002F1D5A"/>
    <w:rsid w:val="003F2D1C"/>
    <w:rsid w:val="004104E5"/>
    <w:rsid w:val="00430176"/>
    <w:rsid w:val="00466894"/>
    <w:rsid w:val="004A24B8"/>
    <w:rsid w:val="005D289A"/>
    <w:rsid w:val="00667A2F"/>
    <w:rsid w:val="007E0745"/>
    <w:rsid w:val="007F38E4"/>
    <w:rsid w:val="007F3FFB"/>
    <w:rsid w:val="00982F8E"/>
    <w:rsid w:val="00C73F54"/>
    <w:rsid w:val="00D337BD"/>
    <w:rsid w:val="00D66FD4"/>
    <w:rsid w:val="00D909BB"/>
    <w:rsid w:val="00E44AE8"/>
    <w:rsid w:val="00EB7EAD"/>
    <w:rsid w:val="00EE528E"/>
    <w:rsid w:val="00F152BC"/>
    <w:rsid w:val="00F8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6" type="connector" idref="#_x0000_s1064"/>
        <o:r id="V:Rule17" type="connector" idref="#_x0000_s1049"/>
        <o:r id="V:Rule18" type="connector" idref="#_x0000_s1043"/>
        <o:r id="V:Rule19" type="connector" idref="#_x0000_s1054"/>
        <o:r id="V:Rule20" type="connector" idref="#_x0000_s1044"/>
        <o:r id="V:Rule21" type="connector" idref="#_x0000_s1050"/>
        <o:r id="V:Rule22" type="connector" idref="#_x0000_s1046"/>
        <o:r id="V:Rule23" type="connector" idref="#_x0000_s1048"/>
        <o:r id="V:Rule24" type="connector" idref="#_x0000_s1047"/>
        <o:r id="V:Rule25" type="connector" idref="#_x0000_s1051"/>
        <o:r id="V:Rule26" type="connector" idref="#_x0000_s1060"/>
        <o:r id="V:Rule27" type="connector" idref="#_x0000_s1052"/>
        <o:r id="V:Rule28" type="connector" idref="#_x0000_s1061"/>
        <o:r id="V:Rule29" type="connector" idref="#_x0000_s1056"/>
        <o:r id="V:Rule30" type="connector" idref="#_x0000_s105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dashti</dc:creator>
  <cp:lastModifiedBy>dashti</cp:lastModifiedBy>
  <cp:revision>18</cp:revision>
  <cp:lastPrinted>2001-12-31T21:16:00Z</cp:lastPrinted>
  <dcterms:created xsi:type="dcterms:W3CDTF">2001-12-31T22:46:00Z</dcterms:created>
  <dcterms:modified xsi:type="dcterms:W3CDTF">2020-04-27T07:32:00Z</dcterms:modified>
</cp:coreProperties>
</file>